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bookmarkStart w:id="0" w:name="_GoBack"/>
      <w:bookmarkEnd w:id="0"/>
      <w:r>
        <w:rPr>
          <w:rFonts w:hint="eastAsia"/>
          <w:b/>
          <w:sz w:val="30"/>
          <w:szCs w:val="30"/>
          <w:lang w:eastAsia="zh-CN"/>
        </w:rPr>
        <w:t>张家窝镇医疗卫生所项目</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29</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天津市西青区张家窝镇人民政府</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张家窝镇医疗卫生所项目</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张家窝镇医疗卫生所项目</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张家窝镇医疗卫生所项目</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张家窝镇医疗卫生所项目</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2C4D7818"/>
    <w:rsid w:val="500758CD"/>
    <w:rsid w:val="57BB60E0"/>
    <w:rsid w:val="68193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4</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2021-02-07T05:59:44Z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