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73A924">
      <w:pPr>
        <w:keepNext w:val="0"/>
        <w:keepLines w:val="0"/>
        <w:widowControl/>
        <w:suppressLineNumbers w:val="0"/>
        <w:jc w:val="center"/>
        <w:rPr>
          <w:rFonts w:hint="eastAsia" w:ascii="宋体" w:hAnsi="宋体" w:eastAsia="宋体" w:cs="宋体"/>
          <w:b/>
          <w:bCs/>
          <w:color w:val="000000"/>
          <w:kern w:val="0"/>
          <w:sz w:val="30"/>
          <w:szCs w:val="30"/>
          <w:lang w:val="en-US" w:eastAsia="zh-CN" w:bidi="ar"/>
        </w:rPr>
      </w:pPr>
      <w:r>
        <w:rPr>
          <w:rFonts w:hint="eastAsia" w:ascii="宋体" w:hAnsi="宋体" w:eastAsia="宋体" w:cs="宋体"/>
          <w:b/>
          <w:bCs/>
          <w:color w:val="000000"/>
          <w:kern w:val="0"/>
          <w:sz w:val="30"/>
          <w:szCs w:val="30"/>
          <w:lang w:val="en-US" w:eastAsia="zh-CN" w:bidi="ar"/>
        </w:rPr>
        <w:t>津沧高速至天津南站专用通道一期工程</w:t>
      </w:r>
    </w:p>
    <w:p w14:paraId="4BF30546">
      <w:pPr>
        <w:keepNext w:val="0"/>
        <w:keepLines w:val="0"/>
        <w:widowControl/>
        <w:suppressLineNumbers w:val="0"/>
        <w:jc w:val="center"/>
        <w:rPr>
          <w:rFonts w:hint="eastAsia" w:ascii="宋体" w:hAnsi="宋体" w:eastAsia="宋体" w:cs="宋体"/>
          <w:b/>
          <w:bCs/>
          <w:i w:val="0"/>
          <w:iCs w:val="0"/>
          <w:caps w:val="0"/>
          <w:color w:val="222222"/>
          <w:spacing w:val="0"/>
          <w:sz w:val="30"/>
          <w:szCs w:val="30"/>
          <w:lang w:val="en-US"/>
        </w:rPr>
      </w:pPr>
      <w:r>
        <w:rPr>
          <w:rFonts w:hint="eastAsia" w:ascii="宋体" w:hAnsi="宋体" w:eastAsia="宋体" w:cs="宋体"/>
          <w:b/>
          <w:bCs/>
          <w:color w:val="000000"/>
          <w:kern w:val="0"/>
          <w:sz w:val="30"/>
          <w:szCs w:val="30"/>
          <w:lang w:val="en-US" w:eastAsia="zh-CN" w:bidi="ar"/>
        </w:rPr>
        <w:t>水土保持设施验收材料的公示</w:t>
      </w:r>
    </w:p>
    <w:p w14:paraId="13717B1C">
      <w:pPr>
        <w:keepNext w:val="0"/>
        <w:keepLines w:val="0"/>
        <w:widowControl/>
        <w:suppressLineNumbers w:val="0"/>
        <w:ind w:firstLine="420" w:firstLineChars="200"/>
        <w:jc w:val="left"/>
        <w:rPr>
          <w:rFonts w:hint="eastAsia" w:ascii="宋体" w:hAnsi="宋体" w:eastAsia="宋体" w:cs="宋体"/>
          <w:i w:val="0"/>
          <w:iCs w:val="0"/>
          <w:caps w:val="0"/>
          <w:color w:val="222222"/>
          <w:spacing w:val="0"/>
          <w:kern w:val="0"/>
          <w:sz w:val="21"/>
          <w:szCs w:val="21"/>
          <w:shd w:val="clear" w:fill="FFFFFF"/>
          <w:lang w:val="en-US" w:eastAsia="zh-CN" w:bidi="ar"/>
        </w:rPr>
      </w:pPr>
      <w:r>
        <w:rPr>
          <w:rFonts w:hint="eastAsia" w:ascii="宋体" w:hAnsi="宋体" w:eastAsia="宋体" w:cs="宋体"/>
          <w:i w:val="0"/>
          <w:iCs w:val="0"/>
          <w:caps w:val="0"/>
          <w:color w:val="222222"/>
          <w:spacing w:val="0"/>
          <w:kern w:val="0"/>
          <w:sz w:val="21"/>
          <w:szCs w:val="21"/>
          <w:shd w:val="clear" w:fill="FFFFFF"/>
          <w:lang w:val="en-US" w:eastAsia="zh-CN" w:bidi="ar"/>
        </w:rPr>
        <w:t xml:space="preserve">  </w:t>
      </w:r>
    </w:p>
    <w:p w14:paraId="19BC2E3D">
      <w:pPr>
        <w:keepNext w:val="0"/>
        <w:keepLines w:val="0"/>
        <w:widowControl/>
        <w:suppressLineNumbers w:val="0"/>
        <w:spacing w:line="480" w:lineRule="auto"/>
        <w:ind w:firstLine="720" w:firstLineChars="300"/>
        <w:jc w:val="left"/>
        <w:rPr>
          <w:rFonts w:hint="eastAsia" w:ascii="宋体" w:hAnsi="宋体" w:eastAsia="宋体" w:cs="宋体"/>
          <w:i w:val="0"/>
          <w:iCs w:val="0"/>
          <w:caps w:val="0"/>
          <w:color w:val="222222"/>
          <w:spacing w:val="0"/>
          <w:kern w:val="0"/>
          <w:sz w:val="24"/>
          <w:szCs w:val="24"/>
          <w:shd w:val="clear" w:fill="FFFFFF"/>
          <w:lang w:val="en-US" w:eastAsia="zh-CN" w:bidi="ar"/>
        </w:rPr>
      </w:pPr>
      <w:bookmarkStart w:id="0" w:name="_GoBack"/>
      <w:bookmarkEnd w:id="0"/>
      <w:r>
        <w:rPr>
          <w:rFonts w:hint="eastAsia" w:ascii="宋体" w:hAnsi="宋体" w:eastAsia="宋体" w:cs="宋体"/>
          <w:i w:val="0"/>
          <w:iCs w:val="0"/>
          <w:caps w:val="0"/>
          <w:color w:val="222222"/>
          <w:spacing w:val="0"/>
          <w:kern w:val="0"/>
          <w:sz w:val="24"/>
          <w:szCs w:val="24"/>
          <w:shd w:val="clear" w:fill="FFFFFF"/>
          <w:lang w:val="en-US" w:eastAsia="zh-CN" w:bidi="ar"/>
        </w:rPr>
        <w:t>根据《水利部关于加强事中事后监管规范生产建设项目水土保持设施自主验收的通知》（水保〔2017〕365号），</w:t>
      </w:r>
      <w:r>
        <w:rPr>
          <w:rFonts w:hint="default" w:ascii="宋体" w:hAnsi="宋体" w:eastAsia="宋体" w:cs="宋体"/>
          <w:i w:val="0"/>
          <w:iCs w:val="0"/>
          <w:caps w:val="0"/>
          <w:color w:val="222222"/>
          <w:spacing w:val="0"/>
          <w:kern w:val="0"/>
          <w:sz w:val="24"/>
          <w:szCs w:val="24"/>
          <w:shd w:val="clear" w:fill="FFFFFF"/>
          <w:lang w:val="en-US" w:eastAsia="zh-CN" w:bidi="ar"/>
        </w:rPr>
        <w:t>2025</w:t>
      </w:r>
      <w:r>
        <w:rPr>
          <w:rFonts w:hint="eastAsia" w:ascii="宋体" w:hAnsi="宋体" w:eastAsia="宋体" w:cs="宋体"/>
          <w:i w:val="0"/>
          <w:iCs w:val="0"/>
          <w:caps w:val="0"/>
          <w:color w:val="222222"/>
          <w:spacing w:val="0"/>
          <w:kern w:val="0"/>
          <w:sz w:val="24"/>
          <w:szCs w:val="24"/>
          <w:shd w:val="clear" w:fill="FFFFFF"/>
          <w:lang w:val="en-US" w:eastAsia="zh-CN" w:bidi="ar"/>
        </w:rPr>
        <w:t>年</w:t>
      </w:r>
      <w:r>
        <w:rPr>
          <w:rFonts w:hint="default" w:ascii="宋体" w:hAnsi="宋体" w:eastAsia="宋体" w:cs="宋体"/>
          <w:i w:val="0"/>
          <w:iCs w:val="0"/>
          <w:caps w:val="0"/>
          <w:color w:val="222222"/>
          <w:spacing w:val="0"/>
          <w:kern w:val="0"/>
          <w:sz w:val="24"/>
          <w:szCs w:val="24"/>
          <w:shd w:val="clear" w:fill="FFFFFF"/>
          <w:lang w:val="en-US" w:eastAsia="zh-CN" w:bidi="ar"/>
        </w:rPr>
        <w:t>5月30日，天津南站科技商务区发展有限公司主持召开津沧高速至天津南站专用通道一期工程水土保持设施的竣工验收会议</w:t>
      </w:r>
      <w:r>
        <w:rPr>
          <w:rFonts w:hint="eastAsia" w:ascii="宋体" w:hAnsi="宋体" w:eastAsia="宋体" w:cs="宋体"/>
          <w:i w:val="0"/>
          <w:iCs w:val="0"/>
          <w:caps w:val="0"/>
          <w:color w:val="222222"/>
          <w:spacing w:val="0"/>
          <w:kern w:val="0"/>
          <w:sz w:val="24"/>
          <w:szCs w:val="24"/>
          <w:shd w:val="clear" w:fill="FFFFFF"/>
          <w:lang w:val="en-US" w:eastAsia="zh-CN" w:bidi="ar"/>
        </w:rPr>
        <w:t>，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p>
    <w:p w14:paraId="4390933B">
      <w:pPr>
        <w:keepNext w:val="0"/>
        <w:keepLines w:val="0"/>
        <w:widowControl/>
        <w:suppressLineNumbers w:val="0"/>
        <w:spacing w:line="36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p>
    <w:p w14:paraId="6CBB3859">
      <w:pPr>
        <w:keepNext w:val="0"/>
        <w:keepLines w:val="0"/>
        <w:widowControl/>
        <w:suppressLineNumbers w:val="0"/>
        <w:spacing w:line="480" w:lineRule="auto"/>
        <w:jc w:val="left"/>
        <w:rPr>
          <w:rFonts w:hint="eastAsia" w:ascii="微软雅黑" w:hAnsi="微软雅黑" w:eastAsia="微软雅黑" w:cs="微软雅黑"/>
          <w:i w:val="0"/>
          <w:iCs w:val="0"/>
          <w:caps w:val="0"/>
          <w:color w:val="222222"/>
          <w:spacing w:val="0"/>
          <w:sz w:val="21"/>
          <w:szCs w:val="21"/>
        </w:rPr>
      </w:pP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欢迎社会各界人士进行监督并提出宝贵意见。</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begin"/>
      </w:r>
      <w:r>
        <w:rPr>
          <w:rFonts w:hint="eastAsia" w:ascii="宋体" w:hAnsi="宋体" w:eastAsia="宋体" w:cs="宋体"/>
          <w:i w:val="0"/>
          <w:iCs w:val="0"/>
          <w:caps w:val="0"/>
          <w:color w:val="000000"/>
          <w:spacing w:val="0"/>
          <w:kern w:val="0"/>
          <w:sz w:val="24"/>
          <w:szCs w:val="24"/>
          <w:u w:val="none"/>
          <w:shd w:val="clear" w:fill="FFFFFF"/>
          <w:lang w:val="en-US" w:eastAsia="zh-CN" w:bidi="ar"/>
        </w:rPr>
        <w:instrText xml:space="preserve"> HYPERLINK "http://www.tjpuzhihong.com/uploads/soft/230707/2-230FG43648.zip" </w:instrTex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separate"/>
      </w:r>
      <w:r>
        <w:rPr>
          <w:rStyle w:val="4"/>
          <w:rFonts w:hint="eastAsia" w:ascii="宋体" w:hAnsi="宋体" w:eastAsia="宋体" w:cs="宋体"/>
          <w:i w:val="0"/>
          <w:iCs w:val="0"/>
          <w:caps w:val="0"/>
          <w:color w:val="000000"/>
          <w:spacing w:val="0"/>
          <w:sz w:val="24"/>
          <w:szCs w:val="24"/>
          <w:u w:val="none"/>
          <w:shd w:val="clear" w:fill="FFFFFF"/>
        </w:rPr>
        <w:t>    附件1：《</w:t>
      </w:r>
      <w:r>
        <w:rPr>
          <w:rStyle w:val="4"/>
          <w:rFonts w:hint="eastAsia" w:ascii="宋体" w:hAnsi="宋体" w:eastAsia="宋体" w:cs="宋体"/>
          <w:i w:val="0"/>
          <w:iCs w:val="0"/>
          <w:caps w:val="0"/>
          <w:color w:val="000000"/>
          <w:spacing w:val="0"/>
          <w:sz w:val="24"/>
          <w:szCs w:val="24"/>
          <w:u w:val="none"/>
          <w:shd w:val="clear" w:fill="FFFFFF"/>
          <w:lang w:val="en-US" w:eastAsia="zh-CN"/>
        </w:rPr>
        <w:t>津沧高速至天津南站专用通道一期工程水</w:t>
      </w:r>
      <w:r>
        <w:rPr>
          <w:rStyle w:val="4"/>
          <w:rFonts w:hint="eastAsia" w:ascii="宋体" w:hAnsi="宋体" w:eastAsia="宋体" w:cs="宋体"/>
          <w:i w:val="0"/>
          <w:iCs w:val="0"/>
          <w:caps w:val="0"/>
          <w:color w:val="000000"/>
          <w:spacing w:val="0"/>
          <w:sz w:val="24"/>
          <w:szCs w:val="24"/>
          <w:u w:val="none"/>
          <w:shd w:val="clear" w:fill="FFFFFF"/>
        </w:rPr>
        <w:t>土保持监测总结报告》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附件2：《</w:t>
      </w:r>
      <w:r>
        <w:rPr>
          <w:rStyle w:val="4"/>
          <w:rFonts w:hint="eastAsia" w:ascii="宋体" w:hAnsi="宋体" w:eastAsia="宋体" w:cs="宋体"/>
          <w:i w:val="0"/>
          <w:iCs w:val="0"/>
          <w:caps w:val="0"/>
          <w:color w:val="000000"/>
          <w:spacing w:val="0"/>
          <w:sz w:val="24"/>
          <w:szCs w:val="24"/>
          <w:u w:val="none"/>
          <w:shd w:val="clear" w:fill="FFFFFF"/>
          <w:lang w:val="en-US" w:eastAsia="zh-CN"/>
        </w:rPr>
        <w:t>津沧高速至天津南站专用通道一期工程</w:t>
      </w:r>
      <w:r>
        <w:rPr>
          <w:rStyle w:val="4"/>
          <w:rFonts w:hint="eastAsia" w:ascii="宋体" w:hAnsi="宋体" w:eastAsia="宋体" w:cs="宋体"/>
          <w:i w:val="0"/>
          <w:iCs w:val="0"/>
          <w:caps w:val="0"/>
          <w:color w:val="000000"/>
          <w:spacing w:val="0"/>
          <w:sz w:val="24"/>
          <w:szCs w:val="24"/>
          <w:u w:val="none"/>
          <w:shd w:val="clear" w:fill="FFFFFF"/>
        </w:rPr>
        <w:t>水土保持设施验收报告》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附件3：《</w:t>
      </w:r>
      <w:r>
        <w:rPr>
          <w:rStyle w:val="4"/>
          <w:rFonts w:hint="eastAsia" w:ascii="宋体" w:hAnsi="宋体" w:eastAsia="宋体" w:cs="宋体"/>
          <w:i w:val="0"/>
          <w:iCs w:val="0"/>
          <w:caps w:val="0"/>
          <w:color w:val="000000"/>
          <w:spacing w:val="0"/>
          <w:sz w:val="24"/>
          <w:szCs w:val="24"/>
          <w:u w:val="none"/>
          <w:shd w:val="clear" w:fill="FFFFFF"/>
          <w:lang w:val="en-US" w:eastAsia="zh-CN"/>
        </w:rPr>
        <w:t>津沧高速至天津南站专用通道一期工程</w:t>
      </w:r>
      <w:r>
        <w:rPr>
          <w:rStyle w:val="4"/>
          <w:rFonts w:hint="eastAsia" w:ascii="宋体" w:hAnsi="宋体" w:eastAsia="宋体" w:cs="宋体"/>
          <w:i w:val="0"/>
          <w:iCs w:val="0"/>
          <w:caps w:val="0"/>
          <w:color w:val="000000"/>
          <w:spacing w:val="0"/>
          <w:sz w:val="24"/>
          <w:szCs w:val="24"/>
          <w:u w:val="none"/>
          <w:shd w:val="clear" w:fill="FFFFFF"/>
        </w:rPr>
        <w:t>水土保持设施验收鉴定书》</w: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end"/>
      </w:r>
    </w:p>
    <w:p w14:paraId="2549556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mZjQ2NmNlY2ViMDhhZmM4N2FjN2E3YWFjYmNhNWUifQ=="/>
  </w:docVars>
  <w:rsids>
    <w:rsidRoot w:val="65296D3C"/>
    <w:rsid w:val="0370464D"/>
    <w:rsid w:val="06DB3D4F"/>
    <w:rsid w:val="0A9D34F6"/>
    <w:rsid w:val="17CA45CA"/>
    <w:rsid w:val="28FD69A4"/>
    <w:rsid w:val="61CF1710"/>
    <w:rsid w:val="65296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371</Words>
  <Characters>425</Characters>
  <Lines>0</Lines>
  <Paragraphs>0</Paragraphs>
  <TotalTime>5</TotalTime>
  <ScaleCrop>false</ScaleCrop>
  <LinksUpToDate>false</LinksUpToDate>
  <CharactersWithSpaces>435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2023-08-03T07:39:00Z</dcterms:created>
  <dc:creator>知足常乐</dc:creator>
  <cp:lastModifiedBy>知足常乐</cp:lastModifiedBy>
  <dcterms:modified xsi:type="dcterms:W3CDTF">2025-07-16T01:18:51Z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D8DF9B2DF6D24B9A988ECDDE23F18773_11</vt:lpwstr>
  </property>
  <property fmtid="{D5CDD505-2E9C-101B-9397-08002B2CF9AE}" pid="4" name="KSOTemplateDocerSaveRecord">
    <vt:lpwstr>eyJoZGlkIjoiNGFmZjQ2NmNlY2ViMDhhZmM4N2FjN2E3YWFjYmNhNWUiLCJ1c2VySWQiOiI3Mjc5OTQ0NjMifQ==</vt:lpwstr>
  </property>
</Properties>
</file>